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MAS Bozeman Meeting – November 15, 2017 Minutes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Campus Updates: </w:t>
        <w:br w:type="textWrapping"/>
        <w:t xml:space="preserve">MCC: Vice President Resigning end of November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Helena: Still frozen – will have new gov docs soon; still looking for dean; short on two executives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UM: Helena; Prog Prio; New Prez; Upcoming new Provost; Internal Strategic Planning;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Tech: Consolidation of paper, radio, etc – accessible website going well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Western: Yoga w/ chancellor; filling student senate; Recycling Fund; Reorganize student senate after gaining more interest; Minion programs (office hours)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MSU: WAZU tour &amp; exchange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MSUB: Chancellor search committee; Science building fundraising; Vice Chancellor for Admin &amp; Finance search committee;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Great Falls: Went to American Student Govt Ass’n conference in DC; Food pantry chairman turned into student position managed by student govt; more student govt engagement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Northern: New stadium ground-breaking soon; new provost Dec 1; Interim provost retiring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BoR: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3.</w:t>
        <w:tab/>
        <w:t xml:space="preserve">Dues: Need MCC &amp; Western still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4.</w:t>
        <w:tab/>
        <w:t xml:space="preserve">MT Legislature Special Session Recap: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5.</w:t>
        <w:tab/>
        <w:t xml:space="preserve">Fee Standardization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Lol nevermind – we’re gonna participate in OCHE’s fee review instead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6.</w:t>
        <w:tab/>
        <w:t xml:space="preserve">Resolution Regarding the Freezing of the Helena College Student Government Association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ab/>
        <w:t xml:space="preserve">Passes unanimously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7.</w:t>
        <w:tab/>
        <w:t xml:space="preserve">Other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 xml:space="preserve">Committees: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6-mill levy: MSU; Tech; GF;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Tribal Colleges: Helena; Western; Northern; MSUB;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Seth &amp; Tom will be visiting all Tribal Colleges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ab/>
        <w:t xml:space="preserve">DCC Faculty advisor gets PAID $10,000 WTF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8.</w:t>
        <w:tab/>
        <w:t xml:space="preserve">Conclusion: 7:15pm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